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b w:val="1"/>
          <w:bCs w:val="1"/>
          <w:sz w:val="24"/>
          <w:szCs w:val="24"/>
        </w:rPr>
      </w:pPr>
      <w:r>
        <w:drawing>
          <wp:anchor distT="152400" distB="152400" distL="152400" distR="152400" simplePos="0" relativeHeight="251659264" behindDoc="0" locked="0" layoutInCell="1" allowOverlap="1">
            <wp:simplePos x="0" y="0"/>
            <wp:positionH relativeFrom="margin">
              <wp:posOffset>-492760</wp:posOffset>
            </wp:positionH>
            <wp:positionV relativeFrom="page">
              <wp:posOffset>0</wp:posOffset>
            </wp:positionV>
            <wp:extent cx="6602731" cy="1581262"/>
            <wp:effectExtent l="0" t="0" r="0" b="0"/>
            <wp:wrapThrough wrapText="bothSides" distL="152400" distR="152400">
              <wp:wrapPolygon edited="1">
                <wp:start x="0" y="0"/>
                <wp:lineTo x="21600" y="0"/>
                <wp:lineTo x="21600" y="21668"/>
                <wp:lineTo x="0" y="21668"/>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usgrave Park - logo - 26 May 2020.png"/>
                    <pic:cNvPicPr>
                      <a:picLocks noChangeAspect="1"/>
                    </pic:cNvPicPr>
                  </pic:nvPicPr>
                  <pic:blipFill>
                    <a:blip r:embed="rId4">
                      <a:extLst/>
                    </a:blip>
                    <a:stretch>
                      <a:fillRect/>
                    </a:stretch>
                  </pic:blipFill>
                  <pic:spPr>
                    <a:xfrm>
                      <a:off x="0" y="0"/>
                      <a:ext cx="6602731" cy="1581262"/>
                    </a:xfrm>
                    <a:prstGeom prst="rect">
                      <a:avLst/>
                    </a:prstGeom>
                    <a:ln w="12700" cap="flat">
                      <a:noFill/>
                      <a:miter lim="400000"/>
                    </a:ln>
                    <a:effectLst/>
                  </pic:spPr>
                </pic:pic>
              </a:graphicData>
            </a:graphic>
          </wp:anchor>
        </w:drawing>
      </w:r>
    </w:p>
    <w:p>
      <w:pPr>
        <w:pStyle w:val="Free Form"/>
        <w:rPr>
          <w:rFonts w:ascii="Times New Roman" w:hAnsi="Times New Roman"/>
          <w:b w:val="1"/>
          <w:bCs w:val="1"/>
        </w:rPr>
      </w:pPr>
    </w:p>
    <w:p>
      <w:pPr>
        <w:pStyle w:val="Free Form"/>
        <w:rPr>
          <w:b w:val="1"/>
          <w:bCs w:val="1"/>
          <w:u w:val="single"/>
        </w:rPr>
      </w:pPr>
      <w:r>
        <w:rPr>
          <w:rFonts w:ascii="Arial" w:hAnsi="Arial"/>
          <w:b w:val="1"/>
          <w:bCs w:val="1"/>
          <w:sz w:val="30"/>
          <w:szCs w:val="30"/>
          <w:u w:val="single"/>
          <w:rtl w:val="0"/>
          <w:lang w:val="en-US"/>
        </w:rPr>
        <w:t>Cognitive Distortions:</w:t>
      </w:r>
      <w:r>
        <w:rPr>
          <w:b w:val="1"/>
          <w:bCs w:val="1"/>
          <w:u w:val="single"/>
          <w:rtl w:val="0"/>
          <w:lang w:val="en-US"/>
        </w:rPr>
        <w:t xml:space="preserve"> </w:t>
      </w:r>
      <w:r>
        <w:rPr>
          <w:b w:val="1"/>
          <w:bCs w:val="1"/>
          <w:u w:val="single"/>
          <w:rtl w:val="0"/>
          <w:lang w:val="de-DE"/>
        </w:rPr>
        <w:t> </w:t>
      </w:r>
    </w:p>
    <w:p>
      <w:pPr>
        <w:pStyle w:val="Free Form"/>
        <w:rPr>
          <w:b w:val="1"/>
          <w:bCs w:val="1"/>
          <w:u w:val="single"/>
        </w:rPr>
      </w:pPr>
    </w:p>
    <w:p>
      <w:pPr>
        <w:pStyle w:val="Free Form"/>
        <w:numPr>
          <w:ilvl w:val="0"/>
          <w:numId w:val="2"/>
        </w:numPr>
        <w:bidi w:val="0"/>
        <w:ind w:right="0"/>
        <w:jc w:val="left"/>
        <w:rPr>
          <w:rFonts w:ascii="Arial" w:hAnsi="Arial"/>
          <w:rtl w:val="0"/>
          <w:lang w:val="en-US"/>
        </w:rPr>
      </w:pPr>
      <w:r>
        <w:rPr>
          <w:rFonts w:ascii="Arial" w:hAnsi="Arial"/>
          <w:b w:val="1"/>
          <w:bCs w:val="1"/>
          <w:u w:val="single"/>
          <w:rtl w:val="0"/>
          <w:lang w:val="en-US"/>
        </w:rPr>
        <w:t>All-or-nothing thinking</w:t>
      </w:r>
      <w:r>
        <w:rPr>
          <w:rFonts w:ascii="Arial" w:hAnsi="Arial"/>
          <w:rtl w:val="0"/>
          <w:lang w:val="en-US"/>
        </w:rPr>
        <w:t xml:space="preserve"> - thinking of things in absolute terms, like "always", "every" or "never". Few aspects of human behavior are so absolute. (See false dilemma).</w:t>
      </w:r>
    </w:p>
    <w:p>
      <w:pPr>
        <w:pStyle w:val="Free Form"/>
        <w:rPr>
          <w:rFonts w:ascii="Arial" w:cs="Arial" w:hAnsi="Arial" w:eastAsia="Arial"/>
          <w:lang w:val="en-US"/>
        </w:rPr>
      </w:pPr>
    </w:p>
    <w:p>
      <w:pPr>
        <w:pStyle w:val="Free Form"/>
        <w:rPr>
          <w:rFonts w:ascii="Arial" w:cs="Arial" w:hAnsi="Arial" w:eastAsia="Arial"/>
          <w:lang w:val="en-US"/>
        </w:rPr>
      </w:pPr>
      <w:r>
        <w:rPr>
          <w:rFonts w:ascii="Arial" w:hAnsi="Arial"/>
          <w:rtl w:val="0"/>
          <w:lang w:val="en-US"/>
        </w:rPr>
        <w:t xml:space="preserve">2. </w:t>
      </w:r>
      <w:r>
        <w:rPr>
          <w:rFonts w:ascii="Arial" w:hAnsi="Arial"/>
          <w:b w:val="1"/>
          <w:bCs w:val="1"/>
          <w:u w:val="single"/>
          <w:rtl w:val="0"/>
          <w:lang w:val="en-US"/>
        </w:rPr>
        <w:t>Overgeneralization</w:t>
      </w:r>
      <w:r>
        <w:rPr>
          <w:rFonts w:ascii="Arial" w:hAnsi="Arial"/>
          <w:rtl w:val="0"/>
          <w:lang w:val="en-US"/>
        </w:rPr>
        <w:t xml:space="preserve"> - taking isolated cases and using them to make wide generalizations. (See hasty generalization).</w:t>
      </w:r>
    </w:p>
    <w:p>
      <w:pPr>
        <w:pStyle w:val="Free Form"/>
        <w:rPr>
          <w:rFonts w:ascii="Arial" w:cs="Arial" w:hAnsi="Arial" w:eastAsia="Arial"/>
          <w:lang w:val="en-US"/>
        </w:rPr>
      </w:pPr>
    </w:p>
    <w:p>
      <w:pPr>
        <w:pStyle w:val="Free Form"/>
        <w:rPr>
          <w:rFonts w:ascii="Arial" w:cs="Arial" w:hAnsi="Arial" w:eastAsia="Arial"/>
          <w:lang w:val="en-US"/>
        </w:rPr>
      </w:pPr>
      <w:r>
        <w:rPr>
          <w:rFonts w:ascii="Arial" w:hAnsi="Arial"/>
          <w:rtl w:val="0"/>
          <w:lang w:val="en-US"/>
        </w:rPr>
        <w:t xml:space="preserve">3. </w:t>
      </w:r>
      <w:r>
        <w:rPr>
          <w:rFonts w:ascii="Arial" w:hAnsi="Arial"/>
          <w:b w:val="1"/>
          <w:bCs w:val="1"/>
          <w:u w:val="single"/>
          <w:rtl w:val="0"/>
          <w:lang w:val="en-US"/>
        </w:rPr>
        <w:t>Mental filter</w:t>
      </w:r>
      <w:r>
        <w:rPr>
          <w:rFonts w:ascii="Arial" w:hAnsi="Arial"/>
          <w:rtl w:val="0"/>
          <w:lang w:val="en-US"/>
        </w:rPr>
        <w:t xml:space="preserve"> - Focusing exclusively on certain, usually negative or upsetting, aspects of something while ignoring the rest, like a tiny imperfection in a piece of clothing. (See misleading vividness).</w:t>
      </w:r>
    </w:p>
    <w:p>
      <w:pPr>
        <w:pStyle w:val="Free Form"/>
        <w:rPr>
          <w:rFonts w:ascii="Arial" w:cs="Arial" w:hAnsi="Arial" w:eastAsia="Arial"/>
          <w:lang w:val="en-US"/>
        </w:rPr>
      </w:pPr>
    </w:p>
    <w:p>
      <w:pPr>
        <w:pStyle w:val="Free Form"/>
        <w:rPr>
          <w:rFonts w:ascii="Arial" w:cs="Arial" w:hAnsi="Arial" w:eastAsia="Arial"/>
          <w:lang w:val="en-US"/>
        </w:rPr>
      </w:pPr>
      <w:r>
        <w:rPr>
          <w:rFonts w:ascii="Arial" w:hAnsi="Arial"/>
          <w:rtl w:val="0"/>
          <w:lang w:val="en-US"/>
        </w:rPr>
        <w:t xml:space="preserve">4. </w:t>
      </w:r>
      <w:r>
        <w:rPr>
          <w:rFonts w:ascii="Arial" w:hAnsi="Arial"/>
          <w:b w:val="1"/>
          <w:bCs w:val="1"/>
          <w:u w:val="single"/>
          <w:rtl w:val="0"/>
          <w:lang w:val="en-US"/>
        </w:rPr>
        <w:t>Disqualifying the positive</w:t>
      </w:r>
      <w:r>
        <w:rPr>
          <w:rFonts w:ascii="Arial" w:hAnsi="Arial"/>
          <w:rtl w:val="0"/>
          <w:lang w:val="en-US"/>
        </w:rPr>
        <w:t xml:space="preserve"> - continually "shooting down" positive experiences for arbitrary, ad hoc reasons. (See special pleading).</w:t>
      </w:r>
    </w:p>
    <w:p>
      <w:pPr>
        <w:pStyle w:val="Free Form"/>
        <w:rPr>
          <w:rFonts w:ascii="Arial" w:cs="Arial" w:hAnsi="Arial" w:eastAsia="Arial"/>
          <w:lang w:val="en-US"/>
        </w:rPr>
      </w:pPr>
    </w:p>
    <w:p>
      <w:pPr>
        <w:pStyle w:val="Free Form"/>
        <w:rPr>
          <w:rFonts w:ascii="Arial" w:cs="Arial" w:hAnsi="Arial" w:eastAsia="Arial"/>
          <w:lang w:val="en-US"/>
        </w:rPr>
      </w:pPr>
      <w:r>
        <w:rPr>
          <w:rFonts w:ascii="Arial" w:hAnsi="Arial"/>
          <w:rtl w:val="0"/>
          <w:lang w:val="en-US"/>
        </w:rPr>
        <w:t xml:space="preserve">5. </w:t>
      </w:r>
      <w:r>
        <w:rPr>
          <w:rFonts w:ascii="Arial" w:hAnsi="Arial"/>
          <w:b w:val="1"/>
          <w:bCs w:val="1"/>
          <w:u w:val="single"/>
          <w:rtl w:val="0"/>
          <w:lang w:val="en-US"/>
        </w:rPr>
        <w:t>Jumping to conclusions</w:t>
      </w:r>
      <w:r>
        <w:rPr>
          <w:rFonts w:ascii="Arial" w:hAnsi="Arial"/>
          <w:rtl w:val="0"/>
          <w:lang w:val="en-US"/>
        </w:rPr>
        <w:t xml:space="preserve"> - assuming something negative where there is actually no evidence to support it. Two specific subtypes are also identified:</w:t>
      </w:r>
    </w:p>
    <w:p>
      <w:pPr>
        <w:pStyle w:val="Free Form"/>
        <w:rPr>
          <w:rFonts w:ascii="Arial" w:cs="Arial" w:hAnsi="Arial" w:eastAsia="Arial"/>
        </w:rPr>
      </w:pPr>
      <w:r>
        <w:rPr>
          <w:rFonts w:ascii="Arial" w:hAnsi="Arial" w:hint="default"/>
          <w:rtl w:val="0"/>
          <w:lang w:val="de-DE"/>
        </w:rPr>
        <w:t>       </w:t>
      </w:r>
      <w:r>
        <w:rPr>
          <w:rFonts w:ascii="Arial" w:hAnsi="Arial"/>
          <w:rtl w:val="0"/>
          <w:lang w:val="en-US"/>
        </w:rPr>
        <w:t>* Mind reading - assuming the intentions of others</w:t>
      </w:r>
    </w:p>
    <w:p>
      <w:pPr>
        <w:pStyle w:val="Free Form"/>
        <w:rPr>
          <w:rFonts w:ascii="Arial" w:cs="Arial" w:hAnsi="Arial" w:eastAsia="Arial"/>
        </w:rPr>
      </w:pPr>
      <w:r>
        <w:rPr>
          <w:rFonts w:ascii="Arial" w:hAnsi="Arial" w:hint="default"/>
          <w:rtl w:val="0"/>
          <w:lang w:val="de-DE"/>
        </w:rPr>
        <w:t>       </w:t>
      </w:r>
      <w:r>
        <w:rPr>
          <w:rFonts w:ascii="Arial" w:hAnsi="Arial"/>
          <w:rtl w:val="0"/>
          <w:lang w:val="en-US"/>
        </w:rPr>
        <w:t>* Fortune telling - guessing that things will turn out badly. (See slippery slope).</w:t>
      </w:r>
    </w:p>
    <w:p>
      <w:pPr>
        <w:pStyle w:val="Free Form"/>
        <w:rPr>
          <w:rFonts w:ascii="Arial" w:cs="Arial" w:hAnsi="Arial" w:eastAsia="Arial"/>
          <w:lang w:val="en-US"/>
        </w:rPr>
      </w:pPr>
    </w:p>
    <w:p>
      <w:pPr>
        <w:pStyle w:val="Free Form"/>
        <w:rPr>
          <w:rFonts w:ascii="Arial" w:cs="Arial" w:hAnsi="Arial" w:eastAsia="Arial"/>
          <w:lang w:val="en-US"/>
        </w:rPr>
      </w:pPr>
      <w:r>
        <w:rPr>
          <w:rFonts w:ascii="Arial" w:hAnsi="Arial"/>
          <w:rtl w:val="0"/>
          <w:lang w:val="en-US"/>
        </w:rPr>
        <w:t xml:space="preserve">6. </w:t>
      </w:r>
      <w:r>
        <w:rPr>
          <w:rFonts w:ascii="Arial" w:hAnsi="Arial"/>
          <w:b w:val="1"/>
          <w:bCs w:val="1"/>
          <w:u w:val="single"/>
          <w:rtl w:val="0"/>
          <w:lang w:val="en-US"/>
        </w:rPr>
        <w:t>Magnification and Minimization</w:t>
      </w:r>
      <w:r>
        <w:rPr>
          <w:rFonts w:ascii="Arial" w:hAnsi="Arial"/>
          <w:rtl w:val="0"/>
          <w:lang w:val="en-US"/>
        </w:rPr>
        <w:t xml:space="preserve"> - exaggerating negatives and understating positives. Often the positive characteristics of other people are exaggerated and negatives understated. There is one subtype of magnification:</w:t>
      </w:r>
    </w:p>
    <w:p>
      <w:pPr>
        <w:pStyle w:val="Free Form"/>
        <w:rPr>
          <w:rFonts w:ascii="Arial" w:cs="Arial" w:hAnsi="Arial" w:eastAsia="Arial"/>
        </w:rPr>
      </w:pPr>
      <w:r>
        <w:rPr>
          <w:rFonts w:ascii="Arial" w:hAnsi="Arial" w:hint="default"/>
          <w:rtl w:val="0"/>
          <w:lang w:val="de-DE"/>
        </w:rPr>
        <w:t>       </w:t>
      </w:r>
      <w:r>
        <w:rPr>
          <w:rFonts w:ascii="Arial" w:hAnsi="Arial"/>
          <w:rtl w:val="0"/>
          <w:lang w:val="en-US"/>
        </w:rPr>
        <w:t>* Catastrophizing - focusing on the worst possible outcome, however unlikely, or thinking that a situation is unbearable or impossible when it is really just uncomfortable.</w:t>
      </w:r>
    </w:p>
    <w:p>
      <w:pPr>
        <w:pStyle w:val="Free Form"/>
        <w:rPr>
          <w:rFonts w:ascii="Arial" w:cs="Arial" w:hAnsi="Arial" w:eastAsia="Arial"/>
          <w:lang w:val="en-US"/>
        </w:rPr>
      </w:pPr>
    </w:p>
    <w:p>
      <w:pPr>
        <w:pStyle w:val="Free Form"/>
        <w:rPr>
          <w:rFonts w:ascii="Arial" w:cs="Arial" w:hAnsi="Arial" w:eastAsia="Arial"/>
          <w:lang w:val="en-US"/>
        </w:rPr>
      </w:pPr>
      <w:r>
        <w:rPr>
          <w:rFonts w:ascii="Arial" w:hAnsi="Arial"/>
          <w:rtl w:val="0"/>
          <w:lang w:val="en-US"/>
        </w:rPr>
        <w:t xml:space="preserve">7. </w:t>
      </w:r>
      <w:r>
        <w:rPr>
          <w:rFonts w:ascii="Arial" w:hAnsi="Arial"/>
          <w:b w:val="1"/>
          <w:bCs w:val="1"/>
          <w:u w:val="single"/>
          <w:rtl w:val="0"/>
          <w:lang w:val="en-US"/>
        </w:rPr>
        <w:t>Emotional reasoning</w:t>
      </w:r>
      <w:r>
        <w:rPr>
          <w:rFonts w:ascii="Arial" w:hAnsi="Arial"/>
          <w:rtl w:val="0"/>
          <w:lang w:val="en-US"/>
        </w:rPr>
        <w:t xml:space="preserve"> - making decisions and arguments based on how you feel rather than objective reality. (See appeal to consequences).</w:t>
      </w:r>
    </w:p>
    <w:p>
      <w:pPr>
        <w:pStyle w:val="Free Form"/>
        <w:rPr>
          <w:rFonts w:ascii="Arial" w:cs="Arial" w:hAnsi="Arial" w:eastAsia="Arial"/>
          <w:lang w:val="en-US"/>
        </w:rPr>
      </w:pPr>
    </w:p>
    <w:p>
      <w:pPr>
        <w:pStyle w:val="Free Form"/>
        <w:rPr>
          <w:rFonts w:ascii="Arial" w:cs="Arial" w:hAnsi="Arial" w:eastAsia="Arial"/>
          <w:lang w:val="en-US"/>
        </w:rPr>
      </w:pPr>
      <w:r>
        <w:rPr>
          <w:rFonts w:ascii="Arial" w:hAnsi="Arial"/>
          <w:rtl w:val="0"/>
          <w:lang w:val="en-US"/>
        </w:rPr>
        <w:t xml:space="preserve">8. </w:t>
      </w:r>
      <w:r>
        <w:rPr>
          <w:rFonts w:ascii="Arial" w:hAnsi="Arial"/>
          <w:b w:val="1"/>
          <w:bCs w:val="1"/>
          <w:u w:val="single"/>
          <w:rtl w:val="0"/>
          <w:lang w:val="en-US"/>
        </w:rPr>
        <w:t xml:space="preserve">Making </w:t>
      </w:r>
      <w:r>
        <w:rPr>
          <w:rFonts w:ascii="Arial" w:hAnsi="Arial" w:hint="default"/>
          <w:b w:val="1"/>
          <w:bCs w:val="1"/>
          <w:u w:val="single"/>
          <w:rtl w:val="0"/>
          <w:lang w:val="en-US"/>
        </w:rPr>
        <w:t>“</w:t>
      </w:r>
      <w:r>
        <w:rPr>
          <w:rFonts w:ascii="Arial" w:hAnsi="Arial"/>
          <w:b w:val="1"/>
          <w:bCs w:val="1"/>
          <w:u w:val="single"/>
          <w:rtl w:val="0"/>
          <w:lang w:val="en-US"/>
        </w:rPr>
        <w:t>should</w:t>
      </w:r>
      <w:r>
        <w:rPr>
          <w:rFonts w:ascii="Arial" w:hAnsi="Arial" w:hint="default"/>
          <w:b w:val="1"/>
          <w:bCs w:val="1"/>
          <w:u w:val="single"/>
          <w:rtl w:val="0"/>
          <w:lang w:val="en-US"/>
        </w:rPr>
        <w:t xml:space="preserve">” </w:t>
      </w:r>
      <w:r>
        <w:rPr>
          <w:rFonts w:ascii="Arial" w:hAnsi="Arial"/>
          <w:b w:val="1"/>
          <w:bCs w:val="1"/>
          <w:u w:val="single"/>
          <w:rtl w:val="0"/>
          <w:lang w:val="en-US"/>
        </w:rPr>
        <w:t>statements</w:t>
      </w:r>
      <w:r>
        <w:rPr>
          <w:rFonts w:ascii="Arial" w:hAnsi="Arial"/>
          <w:rtl w:val="0"/>
          <w:lang w:val="en-US"/>
        </w:rPr>
        <w:t xml:space="preserve"> - concentrating on what you think "should" or ought to be rather than the actual situation you are faced with, or having rigid rules which you think should always apply no matter what the circumstances are. (See wishful thinking).</w:t>
      </w:r>
    </w:p>
    <w:p>
      <w:pPr>
        <w:pStyle w:val="Free Form"/>
        <w:rPr>
          <w:rFonts w:ascii="Arial" w:cs="Arial" w:hAnsi="Arial" w:eastAsia="Arial"/>
          <w:lang w:val="en-US"/>
        </w:rPr>
      </w:pPr>
    </w:p>
    <w:p>
      <w:pPr>
        <w:pStyle w:val="Free Form"/>
        <w:rPr>
          <w:rFonts w:ascii="Arial" w:cs="Arial" w:hAnsi="Arial" w:eastAsia="Arial"/>
          <w:lang w:val="en-US"/>
        </w:rPr>
      </w:pPr>
      <w:r>
        <w:rPr>
          <w:rFonts w:ascii="Arial" w:hAnsi="Arial"/>
          <w:rtl w:val="0"/>
          <w:lang w:val="en-US"/>
        </w:rPr>
        <w:t xml:space="preserve">9. </w:t>
      </w:r>
      <w:r>
        <w:rPr>
          <w:rFonts w:ascii="Arial" w:hAnsi="Arial"/>
          <w:b w:val="1"/>
          <w:bCs w:val="1"/>
          <w:u w:val="single"/>
          <w:rtl w:val="0"/>
          <w:lang w:val="en-US"/>
        </w:rPr>
        <w:t>Labelling</w:t>
      </w:r>
      <w:r>
        <w:rPr>
          <w:rFonts w:ascii="Arial" w:hAnsi="Arial"/>
          <w:rtl w:val="0"/>
          <w:lang w:val="en-US"/>
        </w:rPr>
        <w:t xml:space="preserve"> - related to overgeneralization, explaining by naming. Rather than describing the specific behavior, you assign a label to someone or yourself that puts them in absolute and unalterable terms.</w:t>
      </w:r>
    </w:p>
    <w:p>
      <w:pPr>
        <w:pStyle w:val="Free Form"/>
        <w:rPr>
          <w:rFonts w:ascii="Arial" w:cs="Arial" w:hAnsi="Arial" w:eastAsia="Arial"/>
          <w:lang w:val="en-US"/>
        </w:rPr>
      </w:pPr>
    </w:p>
    <w:p>
      <w:pPr>
        <w:pStyle w:val="Free Form"/>
      </w:pPr>
      <w:r>
        <w:rPr>
          <w:rFonts w:ascii="Arial" w:hAnsi="Arial"/>
          <w:rtl w:val="0"/>
          <w:lang w:val="en-US"/>
        </w:rPr>
        <w:t xml:space="preserve">10. </w:t>
      </w:r>
      <w:r>
        <w:rPr>
          <w:rFonts w:ascii="Arial" w:hAnsi="Arial"/>
          <w:b w:val="1"/>
          <w:bCs w:val="1"/>
          <w:u w:val="single"/>
          <w:rtl w:val="0"/>
          <w:lang w:val="en-US"/>
        </w:rPr>
        <w:t>Personalization</w:t>
      </w:r>
      <w:r>
        <w:rPr>
          <w:rFonts w:ascii="Arial" w:hAnsi="Arial"/>
          <w:rtl w:val="0"/>
          <w:lang w:val="en-US"/>
        </w:rPr>
        <w:t xml:space="preserve"> (or attribution) - Assuming you or others directly caused things when that may not have been the case. (See illusion of control). When applied to others this is an example of blame</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